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50" w:firstLine="42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Forpibid-rp 2021-2023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50" w:firstLine="4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right="450" w:firstLine="85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conformidade com o Regimento do Fórum de Coordenadores Institucionais dos Programas PIBID e Residência Pedagógica - FORPIBID – RP, foi eleita, em assembleia ordinária ocorrida após o encerramento do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VIII Encontro Nacional de Licenciaturas, VII Seminário Nacional do PIBID e o II Seminário Nacional da Residência Pedagógica, a nova composição do Diretório Nacional – DN e coordenações estaduais.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50" w:firstLine="42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Membros do DN – 2021- 2023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50" w:firstLine="4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4253"/>
        <w:gridCol w:w="2551"/>
        <w:gridCol w:w="1553"/>
        <w:tblGridChange w:id="0">
          <w:tblGrid>
            <w:gridCol w:w="1696"/>
            <w:gridCol w:w="4253"/>
            <w:gridCol w:w="2551"/>
            <w:gridCol w:w="1553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06">
            <w:pPr>
              <w:ind w:right="45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Função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7">
            <w:pPr>
              <w:ind w:right="45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Nome/Instituição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8">
            <w:pPr>
              <w:ind w:right="45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9">
            <w:pPr>
              <w:ind w:right="45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Telefone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right="450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Presidenta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Cristiane Antonia Hauschild Johann - Univates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33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ind w:right="450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Vice-presidenta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45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Jaqueline Rabelo de Lima- UECE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33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27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Secretária Executiva 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right="45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rtl w:val="0"/>
              </w:rPr>
              <w:t xml:space="preserve">Thaís Ludmila Ranieri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UFRPE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ind w:right="45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Tesoureira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right="45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Ivanete da Rosa Silva de Oliveira - UniFOA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33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1A">
            <w:pPr>
              <w:ind w:right="3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Coordenadores Regionais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Sul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Iara Aquino Henn ( IFPR) e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Rosalvo Luiz Sawitzki ( UFSM)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33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ind w:right="450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Sudeste </w:t>
            </w:r>
          </w:p>
          <w:p w:rsidR="00000000" w:rsidDel="00000000" w:rsidP="00000000" w:rsidRDefault="00000000" w:rsidRPr="00000000" w14:paraId="00000024">
            <w:pPr>
              <w:ind w:right="45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45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Maria Cristina Góes    </w:t>
            </w:r>
          </w:p>
          <w:p w:rsidR="00000000" w:rsidDel="00000000" w:rsidP="00000000" w:rsidRDefault="00000000" w:rsidRPr="00000000" w14:paraId="00000026">
            <w:pPr>
              <w:ind w:right="45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Deolinda de Jesus Freire - UFTM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33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27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ind w:right="450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Nordeste </w:t>
            </w:r>
          </w:p>
          <w:p w:rsidR="00000000" w:rsidDel="00000000" w:rsidP="00000000" w:rsidRDefault="00000000" w:rsidRPr="00000000" w14:paraId="0000002A">
            <w:pPr>
              <w:ind w:right="45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45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Márcia Candeia Rodrigues - UFCG/PB e</w:t>
            </w:r>
          </w:p>
          <w:p w:rsidR="00000000" w:rsidDel="00000000" w:rsidP="00000000" w:rsidRDefault="00000000" w:rsidRPr="00000000" w14:paraId="0000002C">
            <w:pPr>
              <w:ind w:right="45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Gertrudes Nunes de Melo (IFPB/PB)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33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ind w:right="450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Norte - </w:t>
            </w:r>
          </w:p>
          <w:p w:rsidR="00000000" w:rsidDel="00000000" w:rsidP="00000000" w:rsidRDefault="00000000" w:rsidRPr="00000000" w14:paraId="00000030">
            <w:pPr>
              <w:ind w:right="45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45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Eliana Sousa/UEPA e Regina Padovan/UFT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right="33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ind w:right="450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Centro-Oeste - </w:t>
            </w:r>
          </w:p>
          <w:p w:rsidR="00000000" w:rsidDel="00000000" w:rsidP="00000000" w:rsidRDefault="00000000" w:rsidRPr="00000000" w14:paraId="00000035">
            <w:pPr>
              <w:ind w:right="450" w:firstLine="850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45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Frederico Jorge Saad Guirra -CO Fred/UFMT e </w:t>
            </w:r>
          </w:p>
          <w:p w:rsidR="00000000" w:rsidDel="00000000" w:rsidP="00000000" w:rsidRDefault="00000000" w:rsidRPr="00000000" w14:paraId="00000037">
            <w:pPr>
              <w:ind w:right="45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Moisés Lucas/ DF do Centro Universitário Projeção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33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3A">
            <w:pPr>
              <w:ind w:right="27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Coordenações Estaduais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AC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Rosane Garcia Silva - Ufac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Al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Fábio José dos Santos -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white"/>
                <w:rtl w:val="0"/>
              </w:rPr>
              <w:t xml:space="preserve">Instituto Federal de Educação, Ciência e Tecnologia de Alagoas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AM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Meire Terezinha Silva Botelho de Oliveira - Universidade Estadual do Amazonas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AP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Ângela do Céu Ubaiara Brito - Universidade Estadual do Amapá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Natália Micheli Tavares do Nascimento Silva Mendes UNIVASF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CE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white"/>
                <w:rtl w:val="0"/>
              </w:rPr>
              <w:t xml:space="preserve">Sarah Maria Forte Diogo (UECE) e 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white"/>
                <w:rtl w:val="0"/>
              </w:rPr>
              <w:t xml:space="preserve">Isabelle de Luna Alencar Noronha (URCA)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DF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Marcos Vogel UFES 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GO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Angelo Rodrigo Bianchini - Universidade Federal do Maranhão.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MG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Vanessa Eleutério Miranda -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white"/>
                <w:rtl w:val="0"/>
              </w:rPr>
              <w:t xml:space="preserve">Universidade Federal de Minas Gerais - UFMG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e Welessandra Benfica -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white"/>
                <w:rtl w:val="0"/>
              </w:rPr>
              <w:t xml:space="preserve">UEMG-Universidade do Estado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MS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Roseli Rocha - Universidade Estadual do Mato Grosso do Sul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MT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Joelma Morbach - Universidade Federal do Pará - 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Vice: Roseane do Socorro da Silva Matos Fernandes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PB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Paula Almeida de Castro - UEPB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Tarcia Regina da Silva/UPE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Maria Rejane Lima Brandim - Universidade Federal do Delta do Parnaiba - UFDPar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Gizeli Aparecida Ribeiro de Alencar ( UEM) e vice Taise Ferreira da Conceição Nishikawa-UENP e Catarina  F. - UNILA.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RJ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Alan Freitas Machado - UERJ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RN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Marta Aparecida Garcia Gonçalves - UFRN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RO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Edilberto F. Syryczyk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RR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highlight w:val="white"/>
                <w:rtl w:val="0"/>
              </w:rPr>
              <w:t xml:space="preserve"> Luciana Leandro Silva.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RS</w:t>
            </w:r>
          </w:p>
        </w:tc>
        <w:tc>
          <w:tcPr/>
          <w:p w:rsidR="00000000" w:rsidDel="00000000" w:rsidP="00000000" w:rsidRDefault="00000000" w:rsidRPr="00000000" w14:paraId="00000099">
            <w:pPr>
              <w:ind w:right="44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Aline Dorneles  (Furg) e Marcia Blanco Cardoso (Feevale)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Regina Helena Munhoz - Udesc </w:t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Wanderléa Pereira Damásio Maurício-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white"/>
                <w:rtl w:val="0"/>
              </w:rPr>
              <w:t xml:space="preserve">Centro Universitário Municipal de São José - USJ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SE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Erivanildo Lopes da Silva UFS</w:t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Josevânia Teixeira Guedes  -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white"/>
                <w:rtl w:val="0"/>
              </w:rPr>
              <w:t xml:space="preserve">Faculdade Pio Décimo (FPD)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Regina Helena Munhoz - Udesc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Wanderléa Pereira Damásio Maurício-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rtl w:val="0"/>
              </w:rPr>
              <w:t xml:space="preserve">Centro Universitário Municipal de São José - USJ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Anna Isabel Nassar Bautista - IFSP  e Barbara Corominas Valério - USP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TO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Ana Corida Spada/UFT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ind w:right="27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5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ind w:right="450" w:firstLine="85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5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992" w:right="118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rebuchet MS"/>
  <w:font w:name="Calibri"/>
  <w:font w:name="Comfortaa Light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C8">
    <w:pPr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b w:val="1"/>
        <w:sz w:val="16"/>
        <w:szCs w:val="16"/>
        <w:rtl w:val="0"/>
      </w:rPr>
      <w:t xml:space="preserve">Diretório do Forpibid-rp</w:t>
    </w: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forpibid@gmail.com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C9">
    <w:pPr>
      <w:jc w:val="center"/>
      <w:rPr/>
    </w:pPr>
    <w:r w:rsidDel="00000000" w:rsidR="00000000" w:rsidRPr="00000000">
      <w:rPr>
        <w:rFonts w:ascii="Comfortaa" w:cs="Comfortaa" w:eastAsia="Comfortaa" w:hAnsi="Comfortaa"/>
        <w:b w:val="1"/>
        <w:sz w:val="16"/>
        <w:szCs w:val="16"/>
        <w:rtl w:val="0"/>
      </w:rPr>
      <w:t xml:space="preserve">Diretoria do Forpibid-rp</w:t>
    </w: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forpibid.rp@gmail.com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B8">
    <w:pPr>
      <w:rPr>
        <w:rFonts w:ascii="Comfortaa Light" w:cs="Comfortaa Light" w:eastAsia="Comfortaa Light" w:hAnsi="Comfortaa Light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228850" cy="504825"/>
          <wp:effectExtent b="0" l="0" r="0" t="0"/>
          <wp:wrapSquare wrapText="bothSides" distB="57150" distT="57150" distL="57150" distR="571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666" l="0" r="0" t="0"/>
                  <a:stretch>
                    <a:fillRect/>
                  </a:stretch>
                </pic:blipFill>
                <pic:spPr>
                  <a:xfrm>
                    <a:off x="0" y="0"/>
                    <a:ext cx="2228850" cy="504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9">
    <w:pPr>
      <w:rPr>
        <w:rFonts w:ascii="Comfortaa Light" w:cs="Comfortaa Light" w:eastAsia="Comfortaa Light" w:hAnsi="Comfortaa Light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rPr>
        <w:rFonts w:ascii="Comfortaa Light" w:cs="Comfortaa Light" w:eastAsia="Comfortaa Light" w:hAnsi="Comfortaa Light"/>
        <w:sz w:val="16"/>
        <w:szCs w:val="16"/>
      </w:rPr>
    </w:pPr>
    <w:r w:rsidDel="00000000" w:rsidR="00000000" w:rsidRPr="00000000">
      <w:rPr>
        <w:rFonts w:ascii="Comfortaa Light" w:cs="Comfortaa Light" w:eastAsia="Comfortaa Light" w:hAnsi="Comfortaa Light"/>
        <w:sz w:val="16"/>
        <w:szCs w:val="16"/>
        <w:rtl w:val="0"/>
      </w:rPr>
      <w:t xml:space="preserve">Fórum Nacional de </w:t>
    </w:r>
  </w:p>
  <w:p w:rsidR="00000000" w:rsidDel="00000000" w:rsidP="00000000" w:rsidRDefault="00000000" w:rsidRPr="00000000" w14:paraId="000000BB">
    <w:pPr>
      <w:rPr>
        <w:rFonts w:ascii="Comfortaa Light" w:cs="Comfortaa Light" w:eastAsia="Comfortaa Light" w:hAnsi="Comfortaa Light"/>
        <w:sz w:val="16"/>
        <w:szCs w:val="16"/>
      </w:rPr>
    </w:pPr>
    <w:r w:rsidDel="00000000" w:rsidR="00000000" w:rsidRPr="00000000">
      <w:rPr>
        <w:rFonts w:ascii="Comfortaa Light" w:cs="Comfortaa Light" w:eastAsia="Comfortaa Light" w:hAnsi="Comfortaa Light"/>
        <w:sz w:val="16"/>
        <w:szCs w:val="16"/>
        <w:rtl w:val="0"/>
      </w:rPr>
      <w:t xml:space="preserve">Coordenadores do Pibid e Residência Pedagógica</w:t>
    </w:r>
  </w:p>
  <w:p w:rsidR="00000000" w:rsidDel="00000000" w:rsidP="00000000" w:rsidRDefault="00000000" w:rsidRPr="00000000" w14:paraId="000000BC">
    <w:pPr>
      <w:rPr>
        <w:rFonts w:ascii="Comfortaa Light" w:cs="Comfortaa Light" w:eastAsia="Comfortaa Light" w:hAnsi="Comfortaa Light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rPr>
        <w:rFonts w:ascii="Comfortaa Light" w:cs="Comfortaa Light" w:eastAsia="Comfortaa Light" w:hAnsi="Comfortaa Light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rPr>
        <w:rFonts w:ascii="Comfortaa Light" w:cs="Comfortaa Light" w:eastAsia="Comfortaa Light" w:hAnsi="Comfortaa Light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rPr>
        <w:rFonts w:ascii="Comfortaa Light" w:cs="Comfortaa Light" w:eastAsia="Comfortaa Light" w:hAnsi="Comfortaa Light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rPr>
        <w:rFonts w:ascii="Comfortaa Light" w:cs="Comfortaa Light" w:eastAsia="Comfortaa Light" w:hAnsi="Comfortaa Light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rPr>
        <w:rFonts w:ascii="Comfortaa Light" w:cs="Comfortaa Light" w:eastAsia="Comfortaa Light" w:hAnsi="Comfortaa Light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rPr>
        <w:rFonts w:ascii="Comfortaa Light" w:cs="Comfortaa Light" w:eastAsia="Comfortaa Light" w:hAnsi="Comfortaa Light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C3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rPr>
        <w:rFonts w:ascii="Comfortaa Light" w:cs="Comfortaa Light" w:eastAsia="Comfortaa Light" w:hAnsi="Comfortaa Light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rPr>
        <w:rFonts w:ascii="Comfortaa Light" w:cs="Comfortaa Light" w:eastAsia="Comfortaa Light" w:hAnsi="Comfortaa Light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rPr>
        <w:rFonts w:ascii="Comfortaa Light" w:cs="Comfortaa Light" w:eastAsia="Comfortaa Light" w:hAnsi="Comfortaa Light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rPr>
        <w:rFonts w:ascii="Comfortaa Light" w:cs="Comfortaa Light" w:eastAsia="Comfortaa Light" w:hAnsi="Comfortaa Light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Light-regular.ttf"/><Relationship Id="rId2" Type="http://schemas.openxmlformats.org/officeDocument/2006/relationships/font" Target="fonts/ComfortaaLight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